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3D73" w14:textId="2E039F1B" w:rsidR="00FB0A17" w:rsidRPr="00055D6B" w:rsidRDefault="00FB0A17" w:rsidP="00FB0A17">
      <w:pPr>
        <w:rPr>
          <w:rFonts w:ascii="Arial" w:hAnsi="Arial" w:cs="Arial"/>
          <w:b/>
          <w:sz w:val="24"/>
          <w:szCs w:val="24"/>
        </w:rPr>
      </w:pPr>
      <w:r w:rsidRPr="00055D6B">
        <w:rPr>
          <w:rFonts w:ascii="Arial" w:hAnsi="Arial" w:cs="Arial"/>
          <w:b/>
          <w:sz w:val="24"/>
          <w:szCs w:val="24"/>
        </w:rPr>
        <w:t>ANNEXURE A</w:t>
      </w:r>
    </w:p>
    <w:p w14:paraId="0D034537" w14:textId="387DE360" w:rsidR="00FB0A17" w:rsidRPr="00055D6B" w:rsidRDefault="00B62B74" w:rsidP="00FB0A17">
      <w:pPr>
        <w:pStyle w:val="QMSHeading1"/>
        <w:spacing w:line="360" w:lineRule="auto"/>
        <w:outlineLvl w:val="0"/>
      </w:pPr>
      <w:r>
        <w:t xml:space="preserve">Skills Development </w:t>
      </w:r>
      <w:r w:rsidR="00FB0A17" w:rsidRPr="00055D6B">
        <w:t>Provider Code of Conduct</w:t>
      </w:r>
    </w:p>
    <w:p w14:paraId="5182F9B0" w14:textId="77777777" w:rsidR="00FB0A17" w:rsidRPr="00055D6B" w:rsidRDefault="00FB0A17" w:rsidP="00FB0A17">
      <w:pPr>
        <w:pStyle w:val="QMSnormaltext"/>
        <w:spacing w:line="360" w:lineRule="auto"/>
        <w:rPr>
          <w:sz w:val="24"/>
        </w:rPr>
      </w:pPr>
    </w:p>
    <w:p w14:paraId="28B1C34F" w14:textId="1AD54604" w:rsidR="00FB0A17" w:rsidRPr="00055D6B" w:rsidRDefault="00FB0A17" w:rsidP="007D4456">
      <w:pPr>
        <w:pStyle w:val="QMSnormaltext"/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All </w:t>
      </w:r>
      <w:r w:rsidR="00B62B74">
        <w:rPr>
          <w:sz w:val="24"/>
        </w:rPr>
        <w:t xml:space="preserve">skills development </w:t>
      </w:r>
      <w:r w:rsidRPr="00055D6B">
        <w:rPr>
          <w:sz w:val="24"/>
        </w:rPr>
        <w:t>providers holding PSETA accreditation are expected to adhere to the following code of conduct and general accreditation terms and conditions:</w:t>
      </w:r>
    </w:p>
    <w:p w14:paraId="469E7688" w14:textId="77777777" w:rsidR="00FB0A17" w:rsidRPr="00055D6B" w:rsidRDefault="00FB0A17" w:rsidP="007D4456">
      <w:pPr>
        <w:pStyle w:val="QMSnormaltext"/>
        <w:spacing w:line="360" w:lineRule="auto"/>
        <w:jc w:val="both"/>
        <w:rPr>
          <w:sz w:val="24"/>
        </w:rPr>
      </w:pPr>
    </w:p>
    <w:p w14:paraId="48360829" w14:textId="78842513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Implement and maintain own quality management </w:t>
      </w:r>
      <w:r w:rsidR="00B62B74" w:rsidRPr="00055D6B">
        <w:rPr>
          <w:sz w:val="24"/>
        </w:rPr>
        <w:t>systems.</w:t>
      </w:r>
    </w:p>
    <w:p w14:paraId="5BE3F50B" w14:textId="131AEB25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>Observe PSETA Q</w:t>
      </w:r>
      <w:r w:rsidR="00B62B74">
        <w:rPr>
          <w:sz w:val="24"/>
        </w:rPr>
        <w:t xml:space="preserve">uality </w:t>
      </w:r>
      <w:r w:rsidRPr="00055D6B">
        <w:rPr>
          <w:sz w:val="24"/>
        </w:rPr>
        <w:t>A</w:t>
      </w:r>
      <w:r w:rsidR="00B62B74">
        <w:rPr>
          <w:sz w:val="24"/>
        </w:rPr>
        <w:t>ssurance</w:t>
      </w:r>
      <w:r w:rsidRPr="00055D6B">
        <w:rPr>
          <w:sz w:val="24"/>
        </w:rPr>
        <w:t xml:space="preserve"> policies that govern all aspects of training </w:t>
      </w:r>
      <w:r w:rsidR="00B62B74" w:rsidRPr="00055D6B">
        <w:rPr>
          <w:sz w:val="24"/>
        </w:rPr>
        <w:t>provision.</w:t>
      </w:r>
    </w:p>
    <w:p w14:paraId="533C9344" w14:textId="5A24C35D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Implement training, </w:t>
      </w:r>
      <w:proofErr w:type="gramStart"/>
      <w:r w:rsidRPr="00055D6B">
        <w:rPr>
          <w:sz w:val="24"/>
        </w:rPr>
        <w:t>assessment</w:t>
      </w:r>
      <w:proofErr w:type="gramEnd"/>
      <w:r w:rsidRPr="00055D6B">
        <w:rPr>
          <w:sz w:val="24"/>
        </w:rPr>
        <w:t xml:space="preserve"> and moderation systems in line with own recognized </w:t>
      </w:r>
      <w:r w:rsidR="00B62B74" w:rsidRPr="00055D6B">
        <w:rPr>
          <w:sz w:val="24"/>
        </w:rPr>
        <w:t>policies.</w:t>
      </w:r>
    </w:p>
    <w:p w14:paraId="55EA8399" w14:textId="7041590F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>Ensure that all ETD Practitioners are qualified and registered (where it is a requirement) for the functions they undertake</w:t>
      </w:r>
      <w:r w:rsidR="00B62B74">
        <w:rPr>
          <w:sz w:val="24"/>
        </w:rPr>
        <w:t>.</w:t>
      </w:r>
    </w:p>
    <w:p w14:paraId="20C77401" w14:textId="2AE49424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Comply with PSETA </w:t>
      </w:r>
      <w:r w:rsidR="00B62B74">
        <w:rPr>
          <w:sz w:val="24"/>
        </w:rPr>
        <w:t>Quality Assurance</w:t>
      </w:r>
      <w:r w:rsidRPr="00055D6B">
        <w:rPr>
          <w:sz w:val="24"/>
        </w:rPr>
        <w:t xml:space="preserve"> system in reference to monitoring and evaluation and quality assurance of learner </w:t>
      </w:r>
      <w:r w:rsidR="00B62B74" w:rsidRPr="00055D6B">
        <w:rPr>
          <w:sz w:val="24"/>
        </w:rPr>
        <w:t>achievements.</w:t>
      </w:r>
    </w:p>
    <w:p w14:paraId="1EBA01AA" w14:textId="7C909347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Implement training on unit standards and/or qualifications accredited </w:t>
      </w:r>
      <w:r w:rsidR="00B62B74" w:rsidRPr="00055D6B">
        <w:rPr>
          <w:sz w:val="24"/>
        </w:rPr>
        <w:t>for.</w:t>
      </w:r>
    </w:p>
    <w:p w14:paraId="60DE8C2E" w14:textId="2C59068F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Continuously develop </w:t>
      </w:r>
      <w:proofErr w:type="gramStart"/>
      <w:r w:rsidRPr="00055D6B">
        <w:rPr>
          <w:sz w:val="24"/>
        </w:rPr>
        <w:t>own</w:t>
      </w:r>
      <w:proofErr w:type="gramEnd"/>
      <w:r w:rsidRPr="00055D6B">
        <w:rPr>
          <w:sz w:val="24"/>
        </w:rPr>
        <w:t xml:space="preserve"> human capital in line with own human resources </w:t>
      </w:r>
      <w:r w:rsidR="00B62B74" w:rsidRPr="00055D6B">
        <w:rPr>
          <w:sz w:val="24"/>
        </w:rPr>
        <w:t>needs.</w:t>
      </w:r>
    </w:p>
    <w:p w14:paraId="54B4AE1B" w14:textId="11C1C077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Provide guidance and support to learners to achieve </w:t>
      </w:r>
      <w:proofErr w:type="spellStart"/>
      <w:r w:rsidRPr="00055D6B">
        <w:rPr>
          <w:sz w:val="24"/>
        </w:rPr>
        <w:t>programmes</w:t>
      </w:r>
      <w:proofErr w:type="spellEnd"/>
      <w:r w:rsidRPr="00055D6B">
        <w:rPr>
          <w:sz w:val="24"/>
        </w:rPr>
        <w:t xml:space="preserve"> enrolled </w:t>
      </w:r>
      <w:r w:rsidR="00B62B74" w:rsidRPr="00055D6B">
        <w:rPr>
          <w:sz w:val="24"/>
        </w:rPr>
        <w:t>for.</w:t>
      </w:r>
    </w:p>
    <w:p w14:paraId="32882324" w14:textId="3926DB3D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Seek permission from PSETA before using PSETA </w:t>
      </w:r>
      <w:r w:rsidR="00B62B74" w:rsidRPr="00055D6B">
        <w:rPr>
          <w:sz w:val="24"/>
        </w:rPr>
        <w:t>logo.</w:t>
      </w:r>
    </w:p>
    <w:p w14:paraId="2BB8F40C" w14:textId="2703AC4C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Maintain records of learning in a safe and confidential </w:t>
      </w:r>
      <w:r w:rsidR="00B62B74" w:rsidRPr="00055D6B">
        <w:rPr>
          <w:sz w:val="24"/>
        </w:rPr>
        <w:t>manner.</w:t>
      </w:r>
    </w:p>
    <w:p w14:paraId="71772D46" w14:textId="375F87E2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Serve clients, </w:t>
      </w:r>
      <w:proofErr w:type="gramStart"/>
      <w:r w:rsidRPr="00055D6B">
        <w:rPr>
          <w:sz w:val="24"/>
        </w:rPr>
        <w:t>learners</w:t>
      </w:r>
      <w:proofErr w:type="gramEnd"/>
      <w:r w:rsidRPr="00055D6B">
        <w:rPr>
          <w:sz w:val="24"/>
        </w:rPr>
        <w:t xml:space="preserve"> and constituent employers with the highest level of quality education, training and development and customer </w:t>
      </w:r>
      <w:r w:rsidR="00B62B74" w:rsidRPr="00055D6B">
        <w:rPr>
          <w:sz w:val="24"/>
        </w:rPr>
        <w:t>service.</w:t>
      </w:r>
    </w:p>
    <w:p w14:paraId="0410CA1F" w14:textId="211F8A55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Report not only on numbers trained but also on the impact such training has on the individual and the community they </w:t>
      </w:r>
      <w:r w:rsidR="00B62B74" w:rsidRPr="00055D6B">
        <w:rPr>
          <w:sz w:val="24"/>
        </w:rPr>
        <w:t>serve.</w:t>
      </w:r>
    </w:p>
    <w:p w14:paraId="1326CC20" w14:textId="7D6C1E65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Work towards achieving full accreditation prior to the provisional accreditation expiry </w:t>
      </w:r>
      <w:r w:rsidR="00B62B74" w:rsidRPr="00055D6B">
        <w:rPr>
          <w:sz w:val="24"/>
        </w:rPr>
        <w:t>date.</w:t>
      </w:r>
    </w:p>
    <w:p w14:paraId="52719854" w14:textId="210C6845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Use only PSETA </w:t>
      </w:r>
      <w:r w:rsidR="00B62B74">
        <w:rPr>
          <w:sz w:val="24"/>
        </w:rPr>
        <w:t>Quality Assurance</w:t>
      </w:r>
      <w:r w:rsidRPr="00055D6B">
        <w:rPr>
          <w:sz w:val="24"/>
        </w:rPr>
        <w:t xml:space="preserve"> accredited training material and tools</w:t>
      </w:r>
      <w:r w:rsidR="00B62B74">
        <w:rPr>
          <w:sz w:val="24"/>
        </w:rPr>
        <w:t>.</w:t>
      </w:r>
    </w:p>
    <w:p w14:paraId="6AEDAAE6" w14:textId="5A7A8030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Developmental areas (if any) </w:t>
      </w:r>
      <w:r w:rsidR="00B62B74">
        <w:rPr>
          <w:sz w:val="24"/>
        </w:rPr>
        <w:t xml:space="preserve">addressed </w:t>
      </w:r>
      <w:r w:rsidRPr="00055D6B">
        <w:rPr>
          <w:sz w:val="24"/>
        </w:rPr>
        <w:t>within reasonable agreed time; and</w:t>
      </w:r>
    </w:p>
    <w:p w14:paraId="3AC23856" w14:textId="7D0E77DD" w:rsidR="00FB0A17" w:rsidRPr="00055D6B" w:rsidRDefault="00FB0A17" w:rsidP="007D4456">
      <w:pPr>
        <w:pStyle w:val="QMSnormaltext"/>
        <w:numPr>
          <w:ilvl w:val="0"/>
          <w:numId w:val="5"/>
        </w:numPr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Recognize the rights and dignities of each learner and </w:t>
      </w:r>
      <w:proofErr w:type="gramStart"/>
      <w:r w:rsidRPr="00055D6B">
        <w:rPr>
          <w:sz w:val="24"/>
        </w:rPr>
        <w:t>to honor</w:t>
      </w:r>
      <w:proofErr w:type="gramEnd"/>
      <w:r w:rsidRPr="00055D6B">
        <w:rPr>
          <w:sz w:val="24"/>
        </w:rPr>
        <w:t xml:space="preserve"> learner </w:t>
      </w:r>
      <w:r w:rsidR="00B62B74" w:rsidRPr="00055D6B">
        <w:rPr>
          <w:sz w:val="24"/>
        </w:rPr>
        <w:t>agreements.</w:t>
      </w:r>
    </w:p>
    <w:p w14:paraId="47F7FB9B" w14:textId="77777777" w:rsidR="00FB0A17" w:rsidRPr="00055D6B" w:rsidRDefault="00FB0A17" w:rsidP="007D4456">
      <w:pPr>
        <w:pStyle w:val="QMSnormaltext"/>
        <w:spacing w:line="360" w:lineRule="auto"/>
        <w:jc w:val="both"/>
        <w:rPr>
          <w:sz w:val="24"/>
        </w:rPr>
      </w:pPr>
    </w:p>
    <w:p w14:paraId="4E5FA25F" w14:textId="02754CCA" w:rsidR="00B62B74" w:rsidRDefault="00FB0A17" w:rsidP="007D4456">
      <w:pPr>
        <w:pStyle w:val="QMSnormaltext"/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Failure by a </w:t>
      </w:r>
      <w:r w:rsidR="00B62B74">
        <w:rPr>
          <w:sz w:val="24"/>
        </w:rPr>
        <w:t>Skills Development P</w:t>
      </w:r>
      <w:r w:rsidRPr="00055D6B">
        <w:rPr>
          <w:sz w:val="24"/>
        </w:rPr>
        <w:t xml:space="preserve">rovider to observe the code of conduct as </w:t>
      </w:r>
      <w:r w:rsidR="00B62B74" w:rsidRPr="00055D6B">
        <w:rPr>
          <w:sz w:val="24"/>
        </w:rPr>
        <w:t>outlined</w:t>
      </w:r>
      <w:r w:rsidRPr="00055D6B">
        <w:rPr>
          <w:sz w:val="24"/>
        </w:rPr>
        <w:t xml:space="preserve"> above may result in de-accreditation. PSETA will support accredited training providers to ensure that they perform at </w:t>
      </w:r>
      <w:r w:rsidR="00B62B74" w:rsidRPr="00055D6B">
        <w:rPr>
          <w:sz w:val="24"/>
        </w:rPr>
        <w:t>the required</w:t>
      </w:r>
      <w:r w:rsidRPr="00055D6B">
        <w:rPr>
          <w:sz w:val="24"/>
        </w:rPr>
        <w:t xml:space="preserve"> level in order maintain accreditation. </w:t>
      </w:r>
    </w:p>
    <w:p w14:paraId="7AEB3E1B" w14:textId="77777777" w:rsidR="00B62B74" w:rsidRDefault="00B62B74" w:rsidP="007D4456">
      <w:pPr>
        <w:pStyle w:val="QMSnormaltext"/>
        <w:spacing w:line="360" w:lineRule="auto"/>
        <w:jc w:val="both"/>
        <w:rPr>
          <w:sz w:val="24"/>
        </w:rPr>
      </w:pPr>
    </w:p>
    <w:p w14:paraId="0F7C4446" w14:textId="257DC57B" w:rsidR="00FB0A17" w:rsidRPr="00055D6B" w:rsidRDefault="00FB0A17" w:rsidP="007D4456">
      <w:pPr>
        <w:pStyle w:val="QMSnormaltext"/>
        <w:spacing w:line="360" w:lineRule="auto"/>
        <w:jc w:val="both"/>
        <w:rPr>
          <w:sz w:val="24"/>
        </w:rPr>
      </w:pPr>
      <w:r w:rsidRPr="00055D6B">
        <w:rPr>
          <w:sz w:val="24"/>
        </w:rPr>
        <w:t xml:space="preserve">By completing the signature table below, the </w:t>
      </w:r>
      <w:r w:rsidR="00B62B74">
        <w:rPr>
          <w:sz w:val="24"/>
        </w:rPr>
        <w:t>SDP</w:t>
      </w:r>
      <w:r w:rsidRPr="00055D6B">
        <w:rPr>
          <w:sz w:val="24"/>
        </w:rPr>
        <w:t xml:space="preserve"> representative undertakes on behalf of the </w:t>
      </w:r>
      <w:r w:rsidR="00B62B74">
        <w:rPr>
          <w:sz w:val="24"/>
        </w:rPr>
        <w:t>SDP</w:t>
      </w:r>
      <w:r w:rsidRPr="00055D6B">
        <w:rPr>
          <w:sz w:val="24"/>
        </w:rPr>
        <w:t xml:space="preserve"> to adhere to this code of conduct and acknowledges that non-compliance may negatively affect the </w:t>
      </w:r>
      <w:r w:rsidR="00B62B74">
        <w:rPr>
          <w:sz w:val="24"/>
        </w:rPr>
        <w:t>SDP</w:t>
      </w:r>
      <w:r w:rsidRPr="00055D6B">
        <w:rPr>
          <w:sz w:val="24"/>
        </w:rPr>
        <w:t xml:space="preserve"> accreditation status.  </w:t>
      </w:r>
    </w:p>
    <w:p w14:paraId="2D53F88A" w14:textId="77777777" w:rsidR="00FB0A17" w:rsidRPr="00055D6B" w:rsidRDefault="00FB0A17" w:rsidP="00FB0A17">
      <w:pPr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7"/>
        <w:gridCol w:w="2145"/>
        <w:gridCol w:w="2445"/>
        <w:gridCol w:w="1980"/>
      </w:tblGrid>
      <w:tr w:rsidR="00FB0A17" w:rsidRPr="00055D6B" w14:paraId="06C58B60" w14:textId="77777777" w:rsidTr="007D4456">
        <w:trPr>
          <w:trHeight w:val="1037"/>
        </w:trPr>
        <w:tc>
          <w:tcPr>
            <w:tcW w:w="3637" w:type="dxa"/>
            <w:shd w:val="clear" w:color="auto" w:fill="F2F2F2"/>
          </w:tcPr>
          <w:p w14:paraId="09728813" w14:textId="77777777" w:rsidR="00FB0A17" w:rsidRPr="00055D6B" w:rsidRDefault="00FB0A17" w:rsidP="005E744B">
            <w:pPr>
              <w:spacing w:line="240" w:lineRule="auto"/>
              <w:ind w:left="-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D6B">
              <w:rPr>
                <w:rFonts w:ascii="Arial" w:hAnsi="Arial" w:cs="Arial"/>
                <w:b/>
                <w:sz w:val="24"/>
                <w:szCs w:val="24"/>
              </w:rPr>
              <w:t>Representative</w:t>
            </w:r>
          </w:p>
          <w:p w14:paraId="09DAEE63" w14:textId="77777777" w:rsidR="00FB0A17" w:rsidRPr="00055D6B" w:rsidRDefault="00FB0A17" w:rsidP="005E744B">
            <w:pPr>
              <w:spacing w:line="240" w:lineRule="auto"/>
              <w:ind w:left="-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D6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145" w:type="dxa"/>
            <w:shd w:val="clear" w:color="auto" w:fill="F2F2F2"/>
          </w:tcPr>
          <w:p w14:paraId="2EF80942" w14:textId="6E2B7062" w:rsidR="00FB0A17" w:rsidRPr="00055D6B" w:rsidRDefault="00FB0A17" w:rsidP="005E74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D6B">
              <w:rPr>
                <w:rFonts w:ascii="Arial" w:hAnsi="Arial" w:cs="Arial"/>
                <w:b/>
                <w:sz w:val="24"/>
                <w:szCs w:val="24"/>
              </w:rPr>
              <w:t xml:space="preserve">Representative </w:t>
            </w:r>
            <w:r w:rsidR="00452DEE" w:rsidRPr="00055D6B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452DEE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7D4456">
              <w:rPr>
                <w:rFonts w:ascii="Arial" w:hAnsi="Arial" w:cs="Arial"/>
                <w:b/>
                <w:sz w:val="24"/>
                <w:szCs w:val="24"/>
              </w:rPr>
              <w:t>Position)</w:t>
            </w:r>
          </w:p>
        </w:tc>
        <w:tc>
          <w:tcPr>
            <w:tcW w:w="2445" w:type="dxa"/>
            <w:shd w:val="clear" w:color="auto" w:fill="F2F2F2"/>
          </w:tcPr>
          <w:p w14:paraId="7C87F2C7" w14:textId="77777777" w:rsidR="00FB0A17" w:rsidRPr="00055D6B" w:rsidRDefault="00FB0A17" w:rsidP="005E74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D6B">
              <w:rPr>
                <w:rFonts w:ascii="Arial" w:hAnsi="Arial" w:cs="Arial"/>
                <w:b/>
                <w:sz w:val="24"/>
                <w:szCs w:val="24"/>
              </w:rPr>
              <w:t>Representative Signature</w:t>
            </w:r>
          </w:p>
        </w:tc>
        <w:tc>
          <w:tcPr>
            <w:tcW w:w="1980" w:type="dxa"/>
            <w:shd w:val="clear" w:color="auto" w:fill="F2F2F2"/>
          </w:tcPr>
          <w:p w14:paraId="0679B947" w14:textId="77777777" w:rsidR="00FB0A17" w:rsidRPr="00055D6B" w:rsidRDefault="00FB0A17" w:rsidP="005E744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5D6B">
              <w:rPr>
                <w:rFonts w:ascii="Arial" w:hAnsi="Arial" w:cs="Arial"/>
                <w:b/>
                <w:sz w:val="24"/>
                <w:szCs w:val="24"/>
              </w:rPr>
              <w:t>Date of Signing</w:t>
            </w:r>
          </w:p>
        </w:tc>
      </w:tr>
      <w:tr w:rsidR="00FB0A17" w:rsidRPr="00055D6B" w14:paraId="2C5C5A15" w14:textId="77777777" w:rsidTr="007D4456">
        <w:trPr>
          <w:trHeight w:val="1226"/>
        </w:trPr>
        <w:tc>
          <w:tcPr>
            <w:tcW w:w="3637" w:type="dxa"/>
          </w:tcPr>
          <w:p w14:paraId="6380864A" w14:textId="1800046D" w:rsidR="00FB0A17" w:rsidRPr="00055D6B" w:rsidRDefault="00FB0A17" w:rsidP="005E744B">
            <w:pPr>
              <w:ind w:left="-3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14:paraId="54ACA95C" w14:textId="10513F8F" w:rsidR="00FB0A17" w:rsidRPr="00055D6B" w:rsidRDefault="00FB0A17" w:rsidP="005E7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5" w:type="dxa"/>
            <w:shd w:val="clear" w:color="auto" w:fill="auto"/>
          </w:tcPr>
          <w:p w14:paraId="7EEA1E83" w14:textId="7756BD67" w:rsidR="00FB0A17" w:rsidRPr="00055D6B" w:rsidRDefault="00FB0A17" w:rsidP="005E7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6A17D99" w14:textId="79F6E8E3" w:rsidR="00FB0A17" w:rsidRPr="00055D6B" w:rsidRDefault="00FB0A17" w:rsidP="005E74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F8A913" w14:textId="77777777" w:rsidR="00FB0A17" w:rsidRPr="00055D6B" w:rsidRDefault="00FB0A17" w:rsidP="00FB0A17">
      <w:pPr>
        <w:rPr>
          <w:rFonts w:ascii="Arial" w:hAnsi="Arial" w:cs="Arial"/>
          <w:sz w:val="24"/>
          <w:szCs w:val="24"/>
        </w:rPr>
      </w:pPr>
    </w:p>
    <w:p w14:paraId="180BF562" w14:textId="77777777" w:rsidR="006D46EA" w:rsidRPr="00FB0A17" w:rsidRDefault="006D46EA" w:rsidP="00FB0A17"/>
    <w:sectPr w:rsidR="006D46EA" w:rsidRPr="00FB0A17" w:rsidSect="009C60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4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569B" w14:textId="77777777" w:rsidR="00584AF3" w:rsidRDefault="00584AF3" w:rsidP="00791CCE">
      <w:pPr>
        <w:spacing w:after="0" w:line="240" w:lineRule="auto"/>
      </w:pPr>
      <w:r>
        <w:separator/>
      </w:r>
    </w:p>
  </w:endnote>
  <w:endnote w:type="continuationSeparator" w:id="0">
    <w:p w14:paraId="359A1A9D" w14:textId="77777777" w:rsidR="00584AF3" w:rsidRDefault="00584AF3" w:rsidP="007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Bold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1355" w14:textId="77777777" w:rsidR="009C60D3" w:rsidRDefault="009C60D3">
    <w:pPr>
      <w:pStyle w:val="Footer"/>
    </w:pPr>
  </w:p>
  <w:p w14:paraId="7F987848" w14:textId="77777777" w:rsidR="009C60D3" w:rsidRPr="009C60D3" w:rsidRDefault="009C60D3" w:rsidP="009C60D3">
    <w:pPr>
      <w:pStyle w:val="Footer"/>
      <w:jc w:val="right"/>
      <w:rPr>
        <w:rFonts w:ascii="Open Sans Bold" w:hAnsi="Open Sans Bold"/>
        <w:color w:val="FFFFFF" w:themeColor="background1"/>
        <w:sz w:val="24"/>
        <w:szCs w:val="24"/>
      </w:rPr>
    </w:pPr>
    <w:r w:rsidRPr="009C60D3">
      <w:rPr>
        <w:rFonts w:ascii="Open Sans Bold" w:hAnsi="Open Sans Bold"/>
        <w:color w:val="FFFFFF" w:themeColor="background1"/>
        <w:sz w:val="24"/>
        <w:szCs w:val="24"/>
      </w:rPr>
      <w:fldChar w:fldCharType="begin"/>
    </w:r>
    <w:r w:rsidRPr="009C60D3">
      <w:rPr>
        <w:rFonts w:ascii="Open Sans Bold" w:hAnsi="Open Sans Bold"/>
        <w:color w:val="FFFFFF" w:themeColor="background1"/>
        <w:sz w:val="24"/>
        <w:szCs w:val="24"/>
      </w:rPr>
      <w:instrText xml:space="preserve"> PAGE   \* MERGEFORMAT </w:instrText>
    </w:r>
    <w:r w:rsidRPr="009C60D3">
      <w:rPr>
        <w:rFonts w:ascii="Open Sans Bold" w:hAnsi="Open Sans Bold"/>
        <w:color w:val="FFFFFF" w:themeColor="background1"/>
        <w:sz w:val="24"/>
        <w:szCs w:val="24"/>
      </w:rPr>
      <w:fldChar w:fldCharType="separate"/>
    </w:r>
    <w:r w:rsidRPr="009C60D3">
      <w:rPr>
        <w:rFonts w:ascii="Open Sans Bold" w:hAnsi="Open Sans Bold"/>
        <w:noProof/>
        <w:color w:val="FFFFFF" w:themeColor="background1"/>
        <w:sz w:val="24"/>
        <w:szCs w:val="24"/>
      </w:rPr>
      <w:t>1</w:t>
    </w:r>
    <w:r w:rsidRPr="009C60D3">
      <w:rPr>
        <w:rFonts w:ascii="Open Sans Bold" w:hAnsi="Open Sans Bold"/>
        <w:noProof/>
        <w:color w:val="FFFFFF" w:themeColor="background1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8578" w14:textId="77777777" w:rsidR="009C60D3" w:rsidRDefault="009C60D3">
    <w:pPr>
      <w:pStyle w:val="Footer"/>
    </w:pPr>
  </w:p>
  <w:p w14:paraId="6FD82CA6" w14:textId="77777777" w:rsidR="00791CCE" w:rsidRDefault="00791CCE">
    <w:pPr>
      <w:pStyle w:val="Footer"/>
    </w:pPr>
  </w:p>
  <w:p w14:paraId="5335D743" w14:textId="77777777" w:rsidR="00791CCE" w:rsidRDefault="00791CCE">
    <w:pPr>
      <w:pStyle w:val="Footer"/>
    </w:pPr>
  </w:p>
  <w:p w14:paraId="53900206" w14:textId="77777777" w:rsidR="00791CCE" w:rsidRDefault="00791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B7C2" w14:textId="77777777" w:rsidR="00584AF3" w:rsidRDefault="00584AF3" w:rsidP="00791CCE">
      <w:pPr>
        <w:spacing w:after="0" w:line="240" w:lineRule="auto"/>
      </w:pPr>
      <w:r>
        <w:separator/>
      </w:r>
    </w:p>
  </w:footnote>
  <w:footnote w:type="continuationSeparator" w:id="0">
    <w:p w14:paraId="6E21A7EA" w14:textId="77777777" w:rsidR="00584AF3" w:rsidRDefault="00584AF3" w:rsidP="0079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CB9A" w14:textId="77777777" w:rsidR="009C60D3" w:rsidRDefault="009C60D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970F33" wp14:editId="112F1D47">
          <wp:simplePos x="0" y="0"/>
          <wp:positionH relativeFrom="column">
            <wp:posOffset>-457200</wp:posOffset>
          </wp:positionH>
          <wp:positionV relativeFrom="paragraph">
            <wp:posOffset>-914400</wp:posOffset>
          </wp:positionV>
          <wp:extent cx="7559854" cy="1055120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4" cy="10551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B7FE8" w14:textId="77777777" w:rsidR="009C60D3" w:rsidRDefault="009C6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88D34" w14:textId="77777777" w:rsidR="00791CCE" w:rsidRDefault="00791C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2E91C" wp14:editId="5435B97A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7559853" cy="1055120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53" cy="10551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DEE70" w14:textId="77777777" w:rsidR="00791CCE" w:rsidRDefault="00791CCE">
    <w:pPr>
      <w:pStyle w:val="Header"/>
    </w:pPr>
  </w:p>
  <w:p w14:paraId="5A8123C4" w14:textId="77777777" w:rsidR="00791CCE" w:rsidRDefault="00791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7313"/>
    <w:multiLevelType w:val="multilevel"/>
    <w:tmpl w:val="BFB03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B98525A"/>
    <w:multiLevelType w:val="hybridMultilevel"/>
    <w:tmpl w:val="05DC022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80D"/>
    <w:multiLevelType w:val="multilevel"/>
    <w:tmpl w:val="488ECE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52A41DC5"/>
    <w:multiLevelType w:val="multilevel"/>
    <w:tmpl w:val="7CCC2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7F83F31"/>
    <w:multiLevelType w:val="multilevel"/>
    <w:tmpl w:val="3C5AD2A6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Arial" w:eastAsiaTheme="minorEastAsia" w:hAnsi="Arial" w:cs="Arial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 w16cid:durableId="249316597">
    <w:abstractNumId w:val="3"/>
  </w:num>
  <w:num w:numId="2" w16cid:durableId="501631148">
    <w:abstractNumId w:val="4"/>
  </w:num>
  <w:num w:numId="3" w16cid:durableId="1101953037">
    <w:abstractNumId w:val="2"/>
  </w:num>
  <w:num w:numId="4" w16cid:durableId="1054037997">
    <w:abstractNumId w:val="0"/>
  </w:num>
  <w:num w:numId="5" w16cid:durableId="1885554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FF"/>
    <w:rsid w:val="00003FAF"/>
    <w:rsid w:val="00081643"/>
    <w:rsid w:val="001221CA"/>
    <w:rsid w:val="00196162"/>
    <w:rsid w:val="00357394"/>
    <w:rsid w:val="00452DEE"/>
    <w:rsid w:val="00470FCA"/>
    <w:rsid w:val="004A529C"/>
    <w:rsid w:val="004F6069"/>
    <w:rsid w:val="00584AF3"/>
    <w:rsid w:val="005C464A"/>
    <w:rsid w:val="00607966"/>
    <w:rsid w:val="006400ED"/>
    <w:rsid w:val="00677ECC"/>
    <w:rsid w:val="006D46EA"/>
    <w:rsid w:val="00791CCE"/>
    <w:rsid w:val="007D4456"/>
    <w:rsid w:val="007F3DF8"/>
    <w:rsid w:val="0086751F"/>
    <w:rsid w:val="009C60D3"/>
    <w:rsid w:val="00A7653C"/>
    <w:rsid w:val="00AC7136"/>
    <w:rsid w:val="00B316FF"/>
    <w:rsid w:val="00B62B74"/>
    <w:rsid w:val="00CE107E"/>
    <w:rsid w:val="00D35429"/>
    <w:rsid w:val="00DB2841"/>
    <w:rsid w:val="00E06B39"/>
    <w:rsid w:val="00EF31E4"/>
    <w:rsid w:val="00FB0A17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4FD7CDF"/>
  <w15:chartTrackingRefBased/>
  <w15:docId w15:val="{9204F760-A984-48F5-90EE-6530AF48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39"/>
    <w:pPr>
      <w:spacing w:before="200" w:line="36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64A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464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6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46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4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4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4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4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4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464A"/>
    <w:rPr>
      <w:rFonts w:asciiTheme="majorHAnsi" w:eastAsiaTheme="majorEastAsia" w:hAnsiTheme="majorHAnsi" w:cstheme="majorBidi"/>
      <w:color w:val="538135" w:themeColor="accent6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464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64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464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464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464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464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464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464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464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4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C464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4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C464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C464A"/>
    <w:rPr>
      <w:b/>
      <w:bCs/>
    </w:rPr>
  </w:style>
  <w:style w:type="character" w:styleId="Emphasis">
    <w:name w:val="Emphasis"/>
    <w:basedOn w:val="DefaultParagraphFont"/>
    <w:uiPriority w:val="20"/>
    <w:qFormat/>
    <w:rsid w:val="005C464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E06B39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C464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C464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464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464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464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C4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464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C464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C464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46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C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91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CE"/>
    <w:rPr>
      <w:sz w:val="20"/>
    </w:rPr>
  </w:style>
  <w:style w:type="paragraph" w:styleId="ListParagraph">
    <w:name w:val="List Paragraph"/>
    <w:basedOn w:val="Normal"/>
    <w:uiPriority w:val="34"/>
    <w:qFormat/>
    <w:rsid w:val="00196162"/>
    <w:pPr>
      <w:spacing w:before="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QMSHeading1">
    <w:name w:val="QMS Heading 1"/>
    <w:basedOn w:val="Header"/>
    <w:rsid w:val="00FB0A17"/>
    <w:pPr>
      <w:tabs>
        <w:tab w:val="clear" w:pos="4513"/>
        <w:tab w:val="clear" w:pos="9026"/>
      </w:tabs>
      <w:spacing w:before="0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QMSnormaltext">
    <w:name w:val="QMS normal text"/>
    <w:basedOn w:val="Header"/>
    <w:rsid w:val="00FB0A17"/>
    <w:pPr>
      <w:tabs>
        <w:tab w:val="clear" w:pos="4513"/>
        <w:tab w:val="clear" w:pos="9026"/>
      </w:tabs>
      <w:spacing w:before="0"/>
    </w:pPr>
    <w:rPr>
      <w:rFonts w:ascii="Arial" w:eastAsia="Times New Roman" w:hAnsi="Arial" w:cs="Arial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helesanim\AppData\Local\Microsoft\Windows\INetCache\Content.Outlook\YEG4VJDC\21124%20PSETA%20letterhead%20template%20rev4.dotx" TargetMode="External"/></Relationships>
</file>

<file path=word/theme/theme1.xml><?xml version="1.0" encoding="utf-8"?>
<a:theme xmlns:a="http://schemas.openxmlformats.org/drawingml/2006/main" name="Office Theme">
  <a:themeElements>
    <a:clrScheme name="PSETA">
      <a:dk1>
        <a:sysClr val="windowText" lastClr="000000"/>
      </a:dk1>
      <a:lt1>
        <a:sysClr val="window" lastClr="FFFFFF"/>
      </a:lt1>
      <a:dk2>
        <a:srgbClr val="4C4C4E"/>
      </a:dk2>
      <a:lt2>
        <a:srgbClr val="E6E7E8"/>
      </a:lt2>
      <a:accent1>
        <a:srgbClr val="00853E"/>
      </a:accent1>
      <a:accent2>
        <a:srgbClr val="FBAF33"/>
      </a:accent2>
      <a:accent3>
        <a:srgbClr val="ED7D31"/>
      </a:accent3>
      <a:accent4>
        <a:srgbClr val="E6E7E8"/>
      </a:accent4>
      <a:accent5>
        <a:srgbClr val="C55A11"/>
      </a:accent5>
      <a:accent6>
        <a:srgbClr val="70AD47"/>
      </a:accent6>
      <a:hlink>
        <a:srgbClr val="70AD47"/>
      </a:hlink>
      <a:folHlink>
        <a:srgbClr val="FBAF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21124 PSETA letterhead template rev4</Template>
  <TotalTime>6</TotalTime>
  <Pages>2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SpyGate</dc:creator>
  <cp:keywords/>
  <dc:description/>
  <cp:lastModifiedBy>Lungiswa Malinga</cp:lastModifiedBy>
  <cp:revision>2</cp:revision>
  <dcterms:created xsi:type="dcterms:W3CDTF">2023-03-06T14:32:00Z</dcterms:created>
  <dcterms:modified xsi:type="dcterms:W3CDTF">2023-03-06T14:32:00Z</dcterms:modified>
</cp:coreProperties>
</file>